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6642"/>
      </w:tblGrid>
      <w:tr w:rsidR="00855A38" w14:paraId="45539C78" w14:textId="77777777" w:rsidTr="00DA361D">
        <w:tc>
          <w:tcPr>
            <w:tcW w:w="2998" w:type="dxa"/>
          </w:tcPr>
          <w:p w14:paraId="245E764C" w14:textId="77777777" w:rsidR="00855A38" w:rsidRPr="00855A38" w:rsidRDefault="00855A38" w:rsidP="00855A38">
            <w:pPr>
              <w:rPr>
                <w:sz w:val="32"/>
                <w:szCs w:val="32"/>
              </w:rPr>
            </w:pPr>
            <w:r w:rsidRPr="00855A38">
              <w:rPr>
                <w:sz w:val="32"/>
                <w:szCs w:val="32"/>
              </w:rPr>
              <w:t>Never to Old</w:t>
            </w:r>
          </w:p>
          <w:p w14:paraId="56ED01F9" w14:textId="77777777" w:rsidR="00855A38" w:rsidRDefault="00855A38" w:rsidP="00855A38">
            <w:r>
              <w:t>A Vignette</w:t>
            </w:r>
          </w:p>
          <w:p w14:paraId="5D71886B" w14:textId="77777777" w:rsidR="00855A38" w:rsidRDefault="00855A38" w:rsidP="00855A38">
            <w:r>
              <w:t>By Maryanne Peters</w:t>
            </w:r>
          </w:p>
          <w:p w14:paraId="678B5E57" w14:textId="77777777" w:rsidR="00855A38" w:rsidRDefault="00855A38" w:rsidP="00855A38"/>
          <w:p w14:paraId="68AF17E7" w14:textId="77777777" w:rsidR="00855A38" w:rsidRDefault="00855A38" w:rsidP="00855A38"/>
          <w:p w14:paraId="2034F321" w14:textId="4536D823" w:rsidR="00855A38" w:rsidRDefault="00855A38" w:rsidP="00855A38">
            <w:r>
              <w:t xml:space="preserve">I suppose that I had the good fortune to have a good head of hair even approaching my sixties.  My surgeon said that where it was lacking it could </w:t>
            </w:r>
            <w:r w:rsidR="00AC489C">
              <w:t xml:space="preserve">be </w:t>
            </w:r>
            <w:r>
              <w:t>pulled forward once the brow bone was ground down and the wrinkles pulled out.  Not all the wrinkles mind you - a woman my age does not want to look like a stretched drumskin.  A few wrinkles add character.</w:t>
            </w:r>
          </w:p>
          <w:p w14:paraId="2A5FF648" w14:textId="77777777" w:rsidR="00855A38" w:rsidRDefault="00855A38" w:rsidP="00855A38"/>
          <w:p w14:paraId="0FF9BD70" w14:textId="3718F23A" w:rsidR="00855A38" w:rsidRDefault="00855A38" w:rsidP="00855A38">
            <w:r>
              <w:t>I told nobody when I went on the hormones.  The only thing that they notice</w:t>
            </w:r>
            <w:r w:rsidR="00AC489C">
              <w:t>d</w:t>
            </w:r>
            <w:r>
              <w:t xml:space="preserve"> was that I was growing my hair.  But when a man </w:t>
            </w:r>
            <w:r w:rsidR="00AC489C">
              <w:t>retires,</w:t>
            </w:r>
            <w:r>
              <w:t xml:space="preserve"> he can do as he likes, and as my daughter said – “You do have an awful lot of hair, Dad, and it seems to be getting even thicker rather than thinning”.</w:t>
            </w:r>
          </w:p>
        </w:tc>
        <w:tc>
          <w:tcPr>
            <w:tcW w:w="6642" w:type="dxa"/>
          </w:tcPr>
          <w:p w14:paraId="7AE52F46" w14:textId="0D1111A6" w:rsidR="00855A38" w:rsidRDefault="00855A38">
            <w:r>
              <w:rPr>
                <w:noProof/>
              </w:rPr>
              <w:drawing>
                <wp:inline distT="0" distB="0" distL="0" distR="0" wp14:anchorId="62DED65C" wp14:editId="4C0AF4B7">
                  <wp:extent cx="4080887" cy="5036458"/>
                  <wp:effectExtent l="0" t="0" r="0" b="0"/>
                  <wp:docPr id="1" name="Picture 1" descr="A person getting the hair d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getting the hair don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9" b="2342"/>
                          <a:stretch/>
                        </pic:blipFill>
                        <pic:spPr bwMode="auto">
                          <a:xfrm>
                            <a:off x="0" y="0"/>
                            <a:ext cx="4093288" cy="505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A1A73" w14:textId="77777777" w:rsidR="00855A38" w:rsidRDefault="00855A38" w:rsidP="00855A38"/>
    <w:p w14:paraId="34E56633" w14:textId="5F5FA9F3" w:rsidR="00855A38" w:rsidRDefault="00855A38" w:rsidP="00855A38">
      <w:r>
        <w:t xml:space="preserve">I put it down to the hormones – the female ones, and the absence of male ones.  If a man wants a bilateral </w:t>
      </w:r>
      <w:r w:rsidR="00AC489C">
        <w:t>orchiectomy,</w:t>
      </w:r>
      <w:r>
        <w:t xml:space="preserve"> then that is his business.  I don’t have to tell my kids.  In </w:t>
      </w:r>
      <w:r w:rsidR="00AC489C">
        <w:t>fact,</w:t>
      </w:r>
      <w:r>
        <w:t xml:space="preserve"> I chose to tell them only when I was ready to step out in front of them as Hannah.</w:t>
      </w:r>
    </w:p>
    <w:p w14:paraId="45E4F095" w14:textId="7AEE55A6" w:rsidR="00855A38" w:rsidRDefault="00855A38" w:rsidP="00855A38"/>
    <w:p w14:paraId="2458B31F" w14:textId="16CB143C" w:rsidR="00855A38" w:rsidRDefault="00855A38" w:rsidP="00855A38">
      <w:r>
        <w:t>I gave them some prior warning.  I sent them some material about transwomen transitioning later in life</w:t>
      </w:r>
      <w:r w:rsidR="00D801C0">
        <w:t xml:space="preserve"> and told them that I was ready for them to meet the real me.  God knows what horror they expected to step out in front of them, but I was determined to surprise them.  I was a woman, not a man dressed like one.</w:t>
      </w:r>
    </w:p>
    <w:p w14:paraId="07D4114D" w14:textId="6DA85FBB" w:rsidR="00D801C0" w:rsidRDefault="00D801C0" w:rsidP="00855A38"/>
    <w:p w14:paraId="6F6D81F1" w14:textId="0445F1B8" w:rsidR="00D801C0" w:rsidRDefault="00D801C0" w:rsidP="00855A38">
      <w:r>
        <w:t>I went to the salon and had a nice pink grey rinse put through my hair and then I had it put up in a French roll that has sort of become my trademark do.  I wore something sensible in black so that they did not have to see the breasts I plumped for – probably a little too large for starter breasts, but most women my age are pulling theirs out of their waistband.</w:t>
      </w:r>
    </w:p>
    <w:p w14:paraId="0A56D51F" w14:textId="403ABF5B" w:rsidR="00D801C0" w:rsidRDefault="00D801C0" w:rsidP="00855A38"/>
    <w:p w14:paraId="28CBEFA2" w14:textId="5EB3B532" w:rsidR="00D801C0" w:rsidRDefault="00D801C0" w:rsidP="00855A38">
      <w:r>
        <w:t>They all just stood about with open mouths as I gave them a little twirl.</w:t>
      </w:r>
    </w:p>
    <w:p w14:paraId="2F3B2AC3" w14:textId="0BE44E63" w:rsidR="00D801C0" w:rsidRDefault="00D801C0" w:rsidP="00855A38"/>
    <w:p w14:paraId="331B8D1E" w14:textId="314156D9" w:rsidR="0027010E" w:rsidRDefault="00D801C0" w:rsidP="00855A38">
      <w:r>
        <w:lastRenderedPageBreak/>
        <w:t>I said</w:t>
      </w:r>
      <w:r w:rsidR="0027010E">
        <w:t>, in the new voice I had spent months perfecting and testing over the telephone</w:t>
      </w:r>
      <w:r>
        <w:t xml:space="preserve"> – “I just want</w:t>
      </w:r>
      <w:r w:rsidR="0027010E">
        <w:t xml:space="preserve"> to explain that this is who I really am, and that the man who was your father was a lie.  I have no regrets being a father and raising you as a man.  It is just that now I must live as the woman I truly am.”</w:t>
      </w:r>
    </w:p>
    <w:p w14:paraId="32AD9D59" w14:textId="77777777" w:rsidR="0027010E" w:rsidRDefault="0027010E" w:rsidP="00855A38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66"/>
        <w:gridCol w:w="567"/>
        <w:gridCol w:w="4329"/>
      </w:tblGrid>
      <w:tr w:rsidR="0027010E" w14:paraId="12414EA6" w14:textId="77777777" w:rsidTr="00DA361D"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BCB9" w14:textId="690740A5" w:rsidR="00AC489C" w:rsidRDefault="00AC489C" w:rsidP="009D72C1">
            <w:r>
              <w:t>Of course, they were surprised.  I gave no inkling of my gender dysphoria.  I think that it is important that when you raise children you do not place upon them the added distress of your own condition.  I think of that as selfish.  I was a good parent.</w:t>
            </w:r>
          </w:p>
          <w:p w14:paraId="2A3A99FB" w14:textId="77777777" w:rsidR="00AC489C" w:rsidRDefault="00AC489C" w:rsidP="009D72C1"/>
          <w:p w14:paraId="232E4D82" w14:textId="77777777" w:rsidR="0049713B" w:rsidRDefault="00AC489C" w:rsidP="009D72C1">
            <w:r>
              <w:t xml:space="preserve">As to my look of surprise, well that was the </w:t>
            </w:r>
            <w:r w:rsidR="0049713B">
              <w:t>brow bone gone and the feminine hair line, which has lifted my eyebrows up my forehead.  But I am not complaining.  I can no longer furrow my brow as I used, but why would I?  I have nothing to worry about these days except what to wear.</w:t>
            </w:r>
          </w:p>
          <w:p w14:paraId="025DC256" w14:textId="77777777" w:rsidR="0049713B" w:rsidRDefault="0049713B" w:rsidP="009D72C1"/>
          <w:p w14:paraId="0B4D0397" w14:textId="08C2A4B9" w:rsidR="0049713B" w:rsidRDefault="0049713B" w:rsidP="009D72C1">
            <w:r>
              <w:t xml:space="preserve">My surgeon went to work on my chest too.  I wanted breasts and I am too old to wait for them to grow like those of a teenager.  He suggested a size more modest than what I chose, but I am a woman, and a woman needs good sized breasts – don’t you agree? </w:t>
            </w:r>
          </w:p>
          <w:p w14:paraId="2AE4E6C5" w14:textId="77777777" w:rsidR="0049713B" w:rsidRDefault="0049713B" w:rsidP="009D72C1"/>
          <w:p w14:paraId="69998ECC" w14:textId="77777777" w:rsidR="00813047" w:rsidRDefault="0049713B" w:rsidP="009D72C1">
            <w:r>
              <w:t>And they are not sagging because they are new.  I am not about to let them sag even though they might appear a little incongruous on a woman of my age</w:t>
            </w:r>
            <w:r w:rsidR="00813047">
              <w:t>.  Get over it!.</w:t>
            </w:r>
          </w:p>
          <w:p w14:paraId="29E88348" w14:textId="77777777" w:rsidR="00813047" w:rsidRDefault="00813047" w:rsidP="009D72C1"/>
          <w:p w14:paraId="73EAD0CD" w14:textId="5801244A" w:rsidR="0027010E" w:rsidRDefault="0027010E" w:rsidP="009D72C1">
            <w:r>
              <w:t xml:space="preserve">It turns out the woman I am has been living as a man too long and needs so desperately to be accepted as a woman that she might be forgiven for going over the top a bit.  </w:t>
            </w:r>
            <w:r w:rsidR="00AC489C">
              <w:t>So,</w:t>
            </w:r>
            <w:r>
              <w:t xml:space="preserve"> the black leather bustier and </w:t>
            </w:r>
            <w:r w:rsidR="00F21882">
              <w:t>pants with high heels and full length gloves might be considered as going a bit too far, but after two dates with Rodney I felt that he needed to get the message that I did not spend thousands of dollars on a vagina to have it tucked away in my crotchless panties all night.</w:t>
            </w:r>
          </w:p>
          <w:p w14:paraId="43AFEB8F" w14:textId="4EEC9AB9" w:rsidR="00F21882" w:rsidRDefault="00F21882" w:rsidP="009D72C1"/>
          <w:p w14:paraId="65F899E0" w14:textId="02368F19" w:rsidR="00F21882" w:rsidRDefault="00F21882" w:rsidP="009D72C1">
            <w:r>
              <w:t>I might be guilty of coming on a little strong, but I think that a man my age needs a woman that a man would want.  I am very positioned to know what that i</w:t>
            </w:r>
            <w:r w:rsidR="00813047">
              <w:t>s</w:t>
            </w:r>
            <w:r>
              <w:t>.</w:t>
            </w:r>
            <w:r w:rsidR="00813047">
              <w:t xml:space="preserve">  Somebody stylish and feminine, and hungry for sex – but gentle sex given our maturity.  People our age have learned the value of taking time over the good things in life.</w:t>
            </w:r>
          </w:p>
          <w:p w14:paraId="16C8FF0D" w14:textId="37ED661F" w:rsidR="00F21882" w:rsidRDefault="00F21882" w:rsidP="009D72C1"/>
          <w:p w14:paraId="626DD6E7" w14:textId="64BC206C" w:rsidR="0027010E" w:rsidRDefault="00F21882" w:rsidP="00813047">
            <w:r>
              <w:t>Be honest with me, I look like I am ready to have some fun, don’t you think?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2ADA42CC" w14:textId="65704052" w:rsidR="0027010E" w:rsidRDefault="0027010E" w:rsidP="009D72C1">
            <w:r>
              <w:rPr>
                <w:noProof/>
              </w:rPr>
              <w:drawing>
                <wp:inline distT="0" distB="0" distL="0" distR="0" wp14:anchorId="1E60801A" wp14:editId="5BCE37D0">
                  <wp:extent cx="2611821" cy="7426411"/>
                  <wp:effectExtent l="0" t="0" r="0" b="3175"/>
                  <wp:docPr id="2" name="Picture 2" descr="A person sitting on a toile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itting on a toile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" b="3527"/>
                          <a:stretch/>
                        </pic:blipFill>
                        <pic:spPr bwMode="auto">
                          <a:xfrm>
                            <a:off x="0" y="0"/>
                            <a:ext cx="2622036" cy="745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A3A" w14:paraId="364EA67A" w14:textId="77777777" w:rsidTr="00DA361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EBF4E3" w14:textId="2BB84F61" w:rsidR="00F21882" w:rsidRDefault="00F21882" w:rsidP="009D72C1">
            <w:r>
              <w:lastRenderedPageBreak/>
              <w:t xml:space="preserve">For the </w:t>
            </w:r>
            <w:r w:rsidR="00716A3A">
              <w:t>ultra-feminine look, I go for color.  Men never get much choice when it comes to color, so perhaps I go a little overboard.  Pink hair adds a little joie de vivre, and in contrast to that blue it is just perfect – I think.  A little see though fabric helps me to strike the pose to show off that body I have strapped in so tight</w:t>
            </w:r>
            <w:r w:rsidR="008D3213">
              <w:t>ly.</w:t>
            </w:r>
          </w:p>
          <w:p w14:paraId="58C9FC3A" w14:textId="57DE1B8E" w:rsidR="008D3213" w:rsidRDefault="008D3213" w:rsidP="009D72C1"/>
          <w:p w14:paraId="7ED3F24B" w14:textId="55C93D4A" w:rsidR="008D3213" w:rsidRDefault="008D3213" w:rsidP="009D72C1">
            <w:r>
              <w:t xml:space="preserve">But as I have explained to Rodney, it unfastens at the front, and so does the bustier.  He does not have to wrestle with it.  I am conscious that </w:t>
            </w:r>
            <w:r w:rsidR="00813047">
              <w:t>at his age he does not need the frustration of fiddling with arthritic fingers to get to the tender flesh of his lady</w:t>
            </w:r>
            <w:r>
              <w:t>.  And when he is aroused the last thing he needs is to get so flustered that he goes soft on me.  It’s a horrifying thought for both of us.</w:t>
            </w:r>
          </w:p>
          <w:p w14:paraId="7F2FCBB3" w14:textId="67A68D48" w:rsidR="008D3213" w:rsidRDefault="008D3213" w:rsidP="009D72C1"/>
          <w:p w14:paraId="7B86FBB6" w14:textId="1B63BAC0" w:rsidR="008D3213" w:rsidRDefault="00DA361D" w:rsidP="009D72C1">
            <w:r>
              <w:t>Having been in his position I</w:t>
            </w:r>
            <w:r w:rsidR="000252FE">
              <w:t xml:space="preserve"> well</w:t>
            </w:r>
            <w:r>
              <w:t xml:space="preserve"> know the importance of encouragement and foreplay, and taking advantage of the moment to get t</w:t>
            </w:r>
            <w:r w:rsidR="000252FE">
              <w:t>h</w:t>
            </w:r>
            <w:r>
              <w:t xml:space="preserve">ings moving </w:t>
            </w:r>
            <w:r w:rsidR="000252FE">
              <w:t xml:space="preserve">as </w:t>
            </w:r>
            <w:r>
              <w:t xml:space="preserve">vigorously </w:t>
            </w:r>
            <w:r w:rsidR="000252FE">
              <w:t xml:space="preserve">as he is able, </w:t>
            </w:r>
            <w:r>
              <w:t>for a mutually satisfactory outcome.</w:t>
            </w:r>
          </w:p>
          <w:p w14:paraId="1E1E836E" w14:textId="77777777" w:rsidR="00F21882" w:rsidRDefault="00F21882" w:rsidP="009D72C1"/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4DA12" w14:textId="7C46ACAE" w:rsidR="00F21882" w:rsidRDefault="00F21882" w:rsidP="009D72C1">
            <w:r>
              <w:rPr>
                <w:noProof/>
              </w:rPr>
              <w:drawing>
                <wp:inline distT="0" distB="0" distL="0" distR="0" wp14:anchorId="3E5B951C" wp14:editId="48A635BD">
                  <wp:extent cx="2965405" cy="3827584"/>
                  <wp:effectExtent l="0" t="0" r="6985" b="1905"/>
                  <wp:docPr id="3" name="Picture 3" descr="A person with purpl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ith purple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927" cy="384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A3A" w14:paraId="50FA2F23" w14:textId="77777777" w:rsidTr="00B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4" w:type="dxa"/>
            <w:gridSpan w:val="2"/>
          </w:tcPr>
          <w:p w14:paraId="2DDCF311" w14:textId="5C663063" w:rsidR="00F21882" w:rsidRDefault="00716A3A" w:rsidP="009D72C1">
            <w:r>
              <w:t>And fur is so feminine, don’t you think?</w:t>
            </w:r>
            <w:r w:rsidR="008D3213">
              <w:t xml:space="preserve">  </w:t>
            </w:r>
            <w:r w:rsidR="000252FE">
              <w:t>It is from farmed vermin so there should be no issues with a lady experiencing the luxury that only natural fur can give.  It is s</w:t>
            </w:r>
            <w:r w:rsidR="008D3213">
              <w:t xml:space="preserve">o much more </w:t>
            </w:r>
            <w:r w:rsidR="000252FE">
              <w:t xml:space="preserve">luxurious </w:t>
            </w:r>
            <w:r w:rsidR="008D3213">
              <w:t>when the only thing that you are wearing underneath is your white peignoir set and self-supporting white stockings.</w:t>
            </w:r>
          </w:p>
          <w:p w14:paraId="575B30E3" w14:textId="606F5605" w:rsidR="000252FE" w:rsidRDefault="000252FE" w:rsidP="009D72C1"/>
          <w:p w14:paraId="2A43EAB0" w14:textId="018578EC" w:rsidR="000252FE" w:rsidRDefault="000252FE" w:rsidP="009D72C1">
            <w:r>
              <w:t xml:space="preserve">I am sure that Rodney will agree that a mature woman can be so much more exciting that some silly young thing with no experience of life.  And when it comes to experience, I have the added advantage of having played </w:t>
            </w:r>
            <w:r w:rsidR="00B8267A">
              <w:t>on both teams.</w:t>
            </w:r>
          </w:p>
          <w:p w14:paraId="787CAC0E" w14:textId="61E18960" w:rsidR="00B8267A" w:rsidRDefault="00B8267A" w:rsidP="009D72C1"/>
          <w:p w14:paraId="246009A9" w14:textId="571F958C" w:rsidR="00B8267A" w:rsidRDefault="00B8267A" w:rsidP="009D72C1">
            <w:r>
              <w:t>Proving that you are never too old for love and sex, and never too old to chose to live your true life.</w:t>
            </w:r>
          </w:p>
          <w:p w14:paraId="71B90A9A" w14:textId="62D8A19E" w:rsidR="00B8267A" w:rsidRDefault="00B8267A" w:rsidP="009D72C1"/>
          <w:p w14:paraId="2BBD04FD" w14:textId="53ED972A" w:rsidR="00B8267A" w:rsidRDefault="00B8267A" w:rsidP="009D72C1">
            <w:r>
              <w:t>The End</w:t>
            </w:r>
          </w:p>
          <w:p w14:paraId="5CCD1A9F" w14:textId="438322F9" w:rsidR="00B8267A" w:rsidRDefault="00B8267A" w:rsidP="009D72C1"/>
          <w:p w14:paraId="18E182CD" w14:textId="5256DCCC" w:rsidR="00B8267A" w:rsidRDefault="00B8267A" w:rsidP="009D72C1">
            <w:r>
              <w:t>© Maryanne Peters  2022</w:t>
            </w:r>
          </w:p>
          <w:p w14:paraId="62A10CAC" w14:textId="77777777" w:rsidR="00B8267A" w:rsidRDefault="00B8267A" w:rsidP="009D72C1"/>
          <w:p w14:paraId="1065A8D2" w14:textId="77777777" w:rsidR="00F21882" w:rsidRDefault="00F21882" w:rsidP="009D72C1"/>
        </w:tc>
        <w:tc>
          <w:tcPr>
            <w:tcW w:w="4896" w:type="dxa"/>
            <w:gridSpan w:val="2"/>
          </w:tcPr>
          <w:p w14:paraId="270A4B5E" w14:textId="69D3BAFC" w:rsidR="00F21882" w:rsidRDefault="00F21882" w:rsidP="009D72C1">
            <w:r>
              <w:rPr>
                <w:noProof/>
              </w:rPr>
              <w:drawing>
                <wp:inline distT="0" distB="0" distL="0" distR="0" wp14:anchorId="7AB94FE7" wp14:editId="52F7AAEC">
                  <wp:extent cx="2965679" cy="4121719"/>
                  <wp:effectExtent l="0" t="0" r="6350" b="0"/>
                  <wp:docPr id="4" name="Picture 4" descr="A picture containing wall, indoor, person, bath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wall, indoor, person, bath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44"/>
                          <a:stretch/>
                        </pic:blipFill>
                        <pic:spPr bwMode="auto">
                          <a:xfrm>
                            <a:off x="0" y="0"/>
                            <a:ext cx="2965679" cy="412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BB180" w14:textId="77777777" w:rsidR="00BD5404" w:rsidRDefault="00BD5404"/>
    <w:sectPr w:rsidR="00BD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05349337">
    <w:abstractNumId w:val="19"/>
  </w:num>
  <w:num w:numId="2" w16cid:durableId="1736470651">
    <w:abstractNumId w:val="12"/>
  </w:num>
  <w:num w:numId="3" w16cid:durableId="252318914">
    <w:abstractNumId w:val="10"/>
  </w:num>
  <w:num w:numId="4" w16cid:durableId="2050760740">
    <w:abstractNumId w:val="21"/>
  </w:num>
  <w:num w:numId="5" w16cid:durableId="358628728">
    <w:abstractNumId w:val="13"/>
  </w:num>
  <w:num w:numId="6" w16cid:durableId="326982602">
    <w:abstractNumId w:val="16"/>
  </w:num>
  <w:num w:numId="7" w16cid:durableId="333458840">
    <w:abstractNumId w:val="18"/>
  </w:num>
  <w:num w:numId="8" w16cid:durableId="718165800">
    <w:abstractNumId w:val="9"/>
  </w:num>
  <w:num w:numId="9" w16cid:durableId="483014823">
    <w:abstractNumId w:val="7"/>
  </w:num>
  <w:num w:numId="10" w16cid:durableId="984235553">
    <w:abstractNumId w:val="6"/>
  </w:num>
  <w:num w:numId="11" w16cid:durableId="325327451">
    <w:abstractNumId w:val="5"/>
  </w:num>
  <w:num w:numId="12" w16cid:durableId="389502307">
    <w:abstractNumId w:val="4"/>
  </w:num>
  <w:num w:numId="13" w16cid:durableId="1267347759">
    <w:abstractNumId w:val="8"/>
  </w:num>
  <w:num w:numId="14" w16cid:durableId="835412871">
    <w:abstractNumId w:val="3"/>
  </w:num>
  <w:num w:numId="15" w16cid:durableId="1963221333">
    <w:abstractNumId w:val="2"/>
  </w:num>
  <w:num w:numId="16" w16cid:durableId="497699133">
    <w:abstractNumId w:val="1"/>
  </w:num>
  <w:num w:numId="17" w16cid:durableId="807552857">
    <w:abstractNumId w:val="0"/>
  </w:num>
  <w:num w:numId="18" w16cid:durableId="1457792829">
    <w:abstractNumId w:val="14"/>
  </w:num>
  <w:num w:numId="19" w16cid:durableId="1053770562">
    <w:abstractNumId w:val="15"/>
  </w:num>
  <w:num w:numId="20" w16cid:durableId="1022046827">
    <w:abstractNumId w:val="20"/>
  </w:num>
  <w:num w:numId="21" w16cid:durableId="1520125883">
    <w:abstractNumId w:val="17"/>
  </w:num>
  <w:num w:numId="22" w16cid:durableId="1004014051">
    <w:abstractNumId w:val="11"/>
  </w:num>
  <w:num w:numId="23" w16cid:durableId="3757429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4"/>
    <w:rsid w:val="000252FE"/>
    <w:rsid w:val="0027010E"/>
    <w:rsid w:val="003C7DDC"/>
    <w:rsid w:val="0049713B"/>
    <w:rsid w:val="00645252"/>
    <w:rsid w:val="006D3D74"/>
    <w:rsid w:val="00716A3A"/>
    <w:rsid w:val="00813047"/>
    <w:rsid w:val="0083569A"/>
    <w:rsid w:val="00855A38"/>
    <w:rsid w:val="008D3213"/>
    <w:rsid w:val="009D6786"/>
    <w:rsid w:val="00A9204E"/>
    <w:rsid w:val="00AC489C"/>
    <w:rsid w:val="00B8267A"/>
    <w:rsid w:val="00BD5404"/>
    <w:rsid w:val="00D801C0"/>
    <w:rsid w:val="00DA361D"/>
    <w:rsid w:val="00E50020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30EA"/>
  <w15:chartTrackingRefBased/>
  <w15:docId w15:val="{730FA20C-C8DB-49C6-AFFE-05BB5D3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82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5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arrio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3</cp:revision>
  <dcterms:created xsi:type="dcterms:W3CDTF">2022-01-05T20:29:00Z</dcterms:created>
  <dcterms:modified xsi:type="dcterms:W3CDTF">2022-08-24T02:18:00Z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